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43FD" w14:textId="77777777" w:rsidR="00147ECB" w:rsidRDefault="00147ECB" w:rsidP="00147ECB">
      <w:pPr>
        <w:jc w:val="center"/>
      </w:pPr>
    </w:p>
    <w:p w14:paraId="00E2034D" w14:textId="77777777" w:rsidR="00000000" w:rsidRDefault="00147ECB" w:rsidP="00147ECB">
      <w:pPr>
        <w:jc w:val="center"/>
      </w:pPr>
      <w:r>
        <w:t>.............................................................................................................................................................</w:t>
      </w:r>
    </w:p>
    <w:p w14:paraId="79A551E6" w14:textId="77777777" w:rsidR="00147ECB" w:rsidRDefault="00147ECB" w:rsidP="00147ECB">
      <w:pPr>
        <w:jc w:val="center"/>
      </w:pPr>
      <w:r>
        <w:t>identifikačné údaje poskytovateľa (názov a sídlo lekára)</w:t>
      </w:r>
    </w:p>
    <w:p w14:paraId="5643D5D9" w14:textId="77777777" w:rsidR="00147ECB" w:rsidRDefault="00147ECB" w:rsidP="00147ECB">
      <w:pPr>
        <w:jc w:val="center"/>
      </w:pPr>
    </w:p>
    <w:p w14:paraId="036FBD6D" w14:textId="77777777" w:rsidR="00147ECB" w:rsidRDefault="00147ECB" w:rsidP="00147ECB">
      <w:pPr>
        <w:jc w:val="center"/>
      </w:pPr>
    </w:p>
    <w:p w14:paraId="70C2BF09" w14:textId="77777777" w:rsidR="00147ECB" w:rsidRDefault="00147ECB" w:rsidP="00147ECB">
      <w:pPr>
        <w:jc w:val="center"/>
      </w:pPr>
    </w:p>
    <w:p w14:paraId="7A279E33" w14:textId="77777777" w:rsidR="0000210D" w:rsidRDefault="0000210D" w:rsidP="00147ECB">
      <w:pPr>
        <w:jc w:val="center"/>
      </w:pPr>
    </w:p>
    <w:p w14:paraId="5CECF3F3" w14:textId="77777777" w:rsidR="00147ECB" w:rsidRDefault="00147ECB" w:rsidP="00147ECB">
      <w:pPr>
        <w:jc w:val="center"/>
      </w:pPr>
      <w:r>
        <w:t>.............................................................................................................................................................</w:t>
      </w:r>
    </w:p>
    <w:p w14:paraId="0957A100" w14:textId="77777777" w:rsidR="00147ECB" w:rsidRDefault="00147ECB" w:rsidP="00147ECB">
      <w:pPr>
        <w:jc w:val="center"/>
      </w:pPr>
      <w:r>
        <w:t>Meno a priezvisko, dátum narodenia, trvalé bydlisko a zdravotná poisťovňa žiadateľa/držiteľa ZP</w:t>
      </w:r>
    </w:p>
    <w:p w14:paraId="01C829D0" w14:textId="77777777" w:rsidR="00147ECB" w:rsidRDefault="00147ECB" w:rsidP="00147ECB">
      <w:pPr>
        <w:jc w:val="center"/>
      </w:pPr>
    </w:p>
    <w:p w14:paraId="76F8B580" w14:textId="77777777" w:rsidR="00147ECB" w:rsidRDefault="00147ECB" w:rsidP="00147ECB"/>
    <w:p w14:paraId="3E57DE66" w14:textId="77777777" w:rsidR="00147ECB" w:rsidRDefault="00147ECB" w:rsidP="0000210D">
      <w:pPr>
        <w:spacing w:line="276" w:lineRule="auto"/>
      </w:pPr>
    </w:p>
    <w:p w14:paraId="4BFBB304" w14:textId="77777777" w:rsidR="00AF7519" w:rsidRPr="0000210D" w:rsidRDefault="00147ECB" w:rsidP="0000210D">
      <w:pPr>
        <w:spacing w:line="276" w:lineRule="auto"/>
        <w:jc w:val="center"/>
        <w:rPr>
          <w:rFonts w:cs="Times New Roman"/>
          <w:b/>
          <w:color w:val="000000"/>
          <w:szCs w:val="24"/>
        </w:rPr>
      </w:pPr>
      <w:r w:rsidRPr="0000210D">
        <w:rPr>
          <w:rFonts w:cs="Times New Roman"/>
          <w:b/>
          <w:color w:val="000000"/>
          <w:szCs w:val="24"/>
        </w:rPr>
        <w:t xml:space="preserve">Výpis zo všeobecnej zdravotnej dokumentácie v zmysle zákona 576/2004 Z. z. </w:t>
      </w:r>
    </w:p>
    <w:p w14:paraId="120F70A1" w14:textId="77777777" w:rsidR="00AF7519" w:rsidRPr="0000210D" w:rsidRDefault="00147ECB" w:rsidP="0000210D">
      <w:pPr>
        <w:spacing w:line="276" w:lineRule="auto"/>
        <w:jc w:val="center"/>
        <w:rPr>
          <w:rFonts w:cs="Times New Roman"/>
          <w:b/>
        </w:rPr>
      </w:pPr>
      <w:r w:rsidRPr="0000210D">
        <w:rPr>
          <w:rFonts w:cs="Times New Roman"/>
          <w:b/>
          <w:color w:val="000000"/>
          <w:szCs w:val="24"/>
        </w:rPr>
        <w:t>pre účely posúdenia psychickej spôsobilosti</w:t>
      </w:r>
      <w:r w:rsidRPr="0000210D">
        <w:rPr>
          <w:rFonts w:cs="Times New Roman"/>
          <w:b/>
        </w:rPr>
        <w:t xml:space="preserve"> žiadateľa o vydanie zbrojného preukazu </w:t>
      </w:r>
      <w:r w:rsidR="00AF7519" w:rsidRPr="0000210D">
        <w:rPr>
          <w:rFonts w:cs="Times New Roman"/>
          <w:b/>
        </w:rPr>
        <w:t xml:space="preserve">(ďalej len „žiadateľ“) </w:t>
      </w:r>
      <w:r w:rsidRPr="0000210D">
        <w:rPr>
          <w:rFonts w:cs="Times New Roman"/>
          <w:b/>
        </w:rPr>
        <w:t xml:space="preserve">alebo držiteľa zbrojného preukazu </w:t>
      </w:r>
      <w:r w:rsidR="00AF7519" w:rsidRPr="0000210D">
        <w:rPr>
          <w:rFonts w:cs="Times New Roman"/>
          <w:b/>
        </w:rPr>
        <w:t>(ďalej len „držiteľ“)</w:t>
      </w:r>
    </w:p>
    <w:p w14:paraId="75609199" w14:textId="43B02961" w:rsidR="00AF7519" w:rsidRPr="0000210D" w:rsidRDefault="00147ECB" w:rsidP="0000210D">
      <w:pPr>
        <w:spacing w:line="276" w:lineRule="auto"/>
        <w:jc w:val="center"/>
        <w:rPr>
          <w:rFonts w:cs="Times New Roman"/>
          <w:b/>
          <w:bCs/>
          <w:color w:val="000081"/>
          <w:szCs w:val="24"/>
        </w:rPr>
      </w:pPr>
      <w:r w:rsidRPr="0000210D">
        <w:rPr>
          <w:rFonts w:cs="Times New Roman"/>
          <w:b/>
        </w:rPr>
        <w:t xml:space="preserve">klinickým psychológom: </w:t>
      </w:r>
      <w:r w:rsidR="006A531F">
        <w:rPr>
          <w:rFonts w:cs="Times New Roman"/>
          <w:b/>
        </w:rPr>
        <w:t>PhDr</w:t>
      </w:r>
      <w:r w:rsidRPr="0000210D">
        <w:rPr>
          <w:rFonts w:cs="Times New Roman"/>
          <w:b/>
        </w:rPr>
        <w:t xml:space="preserve">. Dita Leczová, PhD., klinický psychológ, Pražská </w:t>
      </w:r>
      <w:r w:rsidR="006A531F">
        <w:rPr>
          <w:rFonts w:cs="Times New Roman"/>
          <w:b/>
        </w:rPr>
        <w:t>4</w:t>
      </w:r>
      <w:r w:rsidRPr="0000210D">
        <w:rPr>
          <w:rFonts w:cs="Times New Roman"/>
          <w:b/>
        </w:rPr>
        <w:t>, Košice</w:t>
      </w:r>
      <w:r w:rsidR="00AF7519" w:rsidRPr="0000210D">
        <w:rPr>
          <w:rFonts w:cs="Times New Roman"/>
          <w:b/>
        </w:rPr>
        <w:t>,</w:t>
      </w:r>
      <w:r w:rsidRPr="0000210D">
        <w:rPr>
          <w:rFonts w:cs="Times New Roman"/>
          <w:b/>
          <w:bCs/>
          <w:color w:val="000081"/>
          <w:szCs w:val="24"/>
        </w:rPr>
        <w:t xml:space="preserve"> </w:t>
      </w:r>
    </w:p>
    <w:p w14:paraId="14BE94DE" w14:textId="77777777" w:rsidR="00147ECB" w:rsidRPr="0000210D" w:rsidRDefault="00147ECB" w:rsidP="0000210D">
      <w:pPr>
        <w:spacing w:line="276" w:lineRule="auto"/>
        <w:jc w:val="center"/>
        <w:rPr>
          <w:rFonts w:cs="Times New Roman"/>
          <w:b/>
          <w:color w:val="000000"/>
          <w:szCs w:val="24"/>
        </w:rPr>
      </w:pPr>
      <w:r w:rsidRPr="0000210D">
        <w:rPr>
          <w:rFonts w:cs="Times New Roman"/>
          <w:b/>
          <w:color w:val="000000"/>
          <w:szCs w:val="24"/>
        </w:rPr>
        <w:t>v zmysle §3</w:t>
      </w:r>
      <w:r w:rsidR="00AF7519" w:rsidRPr="0000210D">
        <w:rPr>
          <w:rFonts w:cs="Times New Roman"/>
          <w:b/>
          <w:color w:val="000000"/>
          <w:szCs w:val="24"/>
        </w:rPr>
        <w:t xml:space="preserve"> </w:t>
      </w:r>
      <w:r w:rsidRPr="0000210D">
        <w:rPr>
          <w:rFonts w:cs="Times New Roman"/>
          <w:b/>
          <w:color w:val="000000"/>
          <w:szCs w:val="24"/>
        </w:rPr>
        <w:t>vyhláš</w:t>
      </w:r>
      <w:r w:rsidR="00AF7519" w:rsidRPr="0000210D">
        <w:rPr>
          <w:rFonts w:cs="Times New Roman"/>
          <w:b/>
          <w:color w:val="000000"/>
          <w:szCs w:val="24"/>
        </w:rPr>
        <w:t>ky</w:t>
      </w:r>
      <w:r w:rsidRPr="0000210D">
        <w:rPr>
          <w:rFonts w:cs="Times New Roman"/>
          <w:b/>
          <w:color w:val="000000"/>
          <w:szCs w:val="24"/>
        </w:rPr>
        <w:t xml:space="preserve"> MZ</w:t>
      </w:r>
      <w:r w:rsidR="00AF7519" w:rsidRPr="0000210D">
        <w:rPr>
          <w:rFonts w:cs="Times New Roman"/>
          <w:b/>
          <w:color w:val="000000"/>
          <w:szCs w:val="24"/>
        </w:rPr>
        <w:t xml:space="preserve"> </w:t>
      </w:r>
      <w:r w:rsidRPr="0000210D">
        <w:rPr>
          <w:rFonts w:cs="Times New Roman"/>
          <w:b/>
          <w:color w:val="000000"/>
          <w:szCs w:val="24"/>
        </w:rPr>
        <w:t>SR 229/2011 Z.</w:t>
      </w:r>
      <w:r w:rsidR="00AF7519" w:rsidRPr="0000210D">
        <w:rPr>
          <w:rFonts w:cs="Times New Roman"/>
          <w:b/>
          <w:color w:val="000000"/>
          <w:szCs w:val="24"/>
        </w:rPr>
        <w:t xml:space="preserve"> </w:t>
      </w:r>
      <w:r w:rsidRPr="0000210D">
        <w:rPr>
          <w:rFonts w:cs="Times New Roman"/>
          <w:b/>
          <w:color w:val="000000"/>
          <w:szCs w:val="24"/>
        </w:rPr>
        <w:t>z v znení vyhlášky 105/2012 zo dňa 8 marca 2012.</w:t>
      </w:r>
    </w:p>
    <w:p w14:paraId="6E61CCE8" w14:textId="77777777" w:rsidR="00AF7519" w:rsidRPr="0000210D" w:rsidRDefault="00AF7519" w:rsidP="00AF7519">
      <w:pPr>
        <w:rPr>
          <w:rFonts w:cs="Times New Roman"/>
          <w:color w:val="000000"/>
          <w:szCs w:val="24"/>
        </w:rPr>
      </w:pPr>
    </w:p>
    <w:p w14:paraId="38FECC54" w14:textId="77777777" w:rsidR="00AF7519" w:rsidRDefault="00AF7519" w:rsidP="00AF7519">
      <w:pPr>
        <w:rPr>
          <w:rFonts w:ascii="TimesNewRomanPSMT" w:hAnsi="TimesNewRomanPSMT" w:cs="TimesNewRomanPSMT"/>
          <w:color w:val="000000"/>
          <w:szCs w:val="24"/>
        </w:rPr>
      </w:pPr>
    </w:p>
    <w:p w14:paraId="21F189A9" w14:textId="77777777" w:rsidR="00147ECB" w:rsidRDefault="00147ECB" w:rsidP="00147EC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I.</w:t>
      </w:r>
    </w:p>
    <w:tbl>
      <w:tblPr>
        <w:tblStyle w:val="Mriekatabuky"/>
        <w:tblW w:w="949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709"/>
        <w:gridCol w:w="709"/>
        <w:gridCol w:w="1418"/>
      </w:tblGrid>
      <w:tr w:rsidR="0000210D" w14:paraId="7F86509E" w14:textId="77777777" w:rsidTr="0000210D">
        <w:trPr>
          <w:trHeight w:val="506"/>
        </w:trPr>
        <w:tc>
          <w:tcPr>
            <w:tcW w:w="6663" w:type="dxa"/>
            <w:vAlign w:val="bottom"/>
          </w:tcPr>
          <w:p w14:paraId="4A3AD563" w14:textId="77777777" w:rsidR="0000210D" w:rsidRPr="0000210D" w:rsidRDefault="0000210D" w:rsidP="000021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Cs w:val="24"/>
              </w:rPr>
            </w:pPr>
            <w:r w:rsidRPr="0000210D">
              <w:rPr>
                <w:rFonts w:ascii="TimesNewRomanPSMT" w:hAnsi="TimesNewRomanPSMT" w:cs="TimesNewRomanPSMT"/>
                <w:color w:val="000000"/>
                <w:szCs w:val="24"/>
              </w:rPr>
              <w:t>Organické poškodenia centrálneho nervového systému</w:t>
            </w: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 ..................</w:t>
            </w:r>
          </w:p>
        </w:tc>
        <w:tc>
          <w:tcPr>
            <w:tcW w:w="709" w:type="dxa"/>
            <w:vAlign w:val="bottom"/>
          </w:tcPr>
          <w:p w14:paraId="4E190B42" w14:textId="77777777" w:rsidR="0000210D" w:rsidRDefault="0000210D" w:rsidP="00147EC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áno*</w:t>
            </w:r>
          </w:p>
        </w:tc>
        <w:tc>
          <w:tcPr>
            <w:tcW w:w="709" w:type="dxa"/>
            <w:vAlign w:val="bottom"/>
          </w:tcPr>
          <w:p w14:paraId="31D1CA14" w14:textId="77777777" w:rsidR="0000210D" w:rsidRDefault="0000210D" w:rsidP="00147EC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nie*</w:t>
            </w:r>
          </w:p>
        </w:tc>
        <w:tc>
          <w:tcPr>
            <w:tcW w:w="1418" w:type="dxa"/>
            <w:vAlign w:val="bottom"/>
          </w:tcPr>
          <w:p w14:paraId="584238B5" w14:textId="77777777" w:rsidR="0000210D" w:rsidRDefault="0000210D" w:rsidP="00147EC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neobsahuje*</w:t>
            </w:r>
          </w:p>
        </w:tc>
      </w:tr>
      <w:tr w:rsidR="0000210D" w14:paraId="740C0937" w14:textId="77777777" w:rsidTr="0000210D">
        <w:trPr>
          <w:trHeight w:val="506"/>
        </w:trPr>
        <w:tc>
          <w:tcPr>
            <w:tcW w:w="6663" w:type="dxa"/>
            <w:vAlign w:val="bottom"/>
          </w:tcPr>
          <w:p w14:paraId="5ECFA792" w14:textId="77777777" w:rsidR="0000210D" w:rsidRPr="0000210D" w:rsidRDefault="0000210D" w:rsidP="000021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Cs w:val="24"/>
              </w:rPr>
            </w:pPr>
            <w:r w:rsidRPr="0000210D">
              <w:rPr>
                <w:rFonts w:ascii="TimesNewRomanPSMT" w:hAnsi="TimesNewRomanPSMT" w:cs="TimesNewRomanPSMT"/>
                <w:color w:val="000000"/>
                <w:szCs w:val="24"/>
              </w:rPr>
              <w:t>Duševné poruchy a poruchy správania</w:t>
            </w: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 .............................................</w:t>
            </w:r>
          </w:p>
        </w:tc>
        <w:tc>
          <w:tcPr>
            <w:tcW w:w="709" w:type="dxa"/>
            <w:vAlign w:val="bottom"/>
          </w:tcPr>
          <w:p w14:paraId="5F5C74B6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áno*</w:t>
            </w:r>
          </w:p>
        </w:tc>
        <w:tc>
          <w:tcPr>
            <w:tcW w:w="709" w:type="dxa"/>
            <w:vAlign w:val="bottom"/>
          </w:tcPr>
          <w:p w14:paraId="78F660CD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nie*</w:t>
            </w:r>
          </w:p>
        </w:tc>
        <w:tc>
          <w:tcPr>
            <w:tcW w:w="1418" w:type="dxa"/>
            <w:vAlign w:val="bottom"/>
          </w:tcPr>
          <w:p w14:paraId="1EEC8DE3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neobsahuje*</w:t>
            </w:r>
          </w:p>
        </w:tc>
      </w:tr>
      <w:tr w:rsidR="0000210D" w:rsidRPr="0000210D" w14:paraId="2E2E4E49" w14:textId="77777777" w:rsidTr="0000210D">
        <w:trPr>
          <w:trHeight w:val="159"/>
        </w:trPr>
        <w:tc>
          <w:tcPr>
            <w:tcW w:w="6663" w:type="dxa"/>
            <w:vAlign w:val="bottom"/>
          </w:tcPr>
          <w:p w14:paraId="0CCA7553" w14:textId="77777777" w:rsidR="0000210D" w:rsidRPr="0000210D" w:rsidRDefault="0000210D" w:rsidP="000021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4E03ABD2" w14:textId="77777777" w:rsidR="0000210D" w:rsidRP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7DE379BE" w14:textId="77777777" w:rsidR="0000210D" w:rsidRP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1AC261CA" w14:textId="77777777" w:rsidR="0000210D" w:rsidRP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</w:tc>
      </w:tr>
      <w:tr w:rsidR="0000210D" w14:paraId="3772952D" w14:textId="77777777" w:rsidTr="0000210D">
        <w:trPr>
          <w:trHeight w:val="506"/>
        </w:trPr>
        <w:tc>
          <w:tcPr>
            <w:tcW w:w="6663" w:type="dxa"/>
            <w:vAlign w:val="bottom"/>
          </w:tcPr>
          <w:p w14:paraId="417E206F" w14:textId="77777777" w:rsidR="0000210D" w:rsidRPr="0000210D" w:rsidRDefault="0000210D" w:rsidP="000021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Cs w:val="24"/>
              </w:rPr>
            </w:pPr>
            <w:r w:rsidRPr="0000210D">
              <w:rPr>
                <w:rFonts w:ascii="TimesNewRomanPSMT" w:hAnsi="TimesNewRomanPSMT" w:cs="TimesNewRomanPSMT"/>
                <w:color w:val="000000"/>
                <w:szCs w:val="24"/>
              </w:rPr>
              <w:t>Závažné ochorenia a úrazy, ktoré môžu mať vplyv na činnosť centrálneho nervového systému</w:t>
            </w: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 .......................................................</w:t>
            </w:r>
          </w:p>
        </w:tc>
        <w:tc>
          <w:tcPr>
            <w:tcW w:w="709" w:type="dxa"/>
            <w:vAlign w:val="bottom"/>
          </w:tcPr>
          <w:p w14:paraId="1EAF1AF7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áno*</w:t>
            </w:r>
          </w:p>
        </w:tc>
        <w:tc>
          <w:tcPr>
            <w:tcW w:w="709" w:type="dxa"/>
            <w:vAlign w:val="bottom"/>
          </w:tcPr>
          <w:p w14:paraId="3EAA4B00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nie*</w:t>
            </w:r>
          </w:p>
        </w:tc>
        <w:tc>
          <w:tcPr>
            <w:tcW w:w="1418" w:type="dxa"/>
            <w:vAlign w:val="bottom"/>
          </w:tcPr>
          <w:p w14:paraId="260C0D9A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neobsahuje*</w:t>
            </w:r>
          </w:p>
        </w:tc>
      </w:tr>
      <w:tr w:rsidR="0000210D" w:rsidRPr="0000210D" w14:paraId="54BA8E12" w14:textId="77777777" w:rsidTr="0000210D">
        <w:trPr>
          <w:trHeight w:val="92"/>
        </w:trPr>
        <w:tc>
          <w:tcPr>
            <w:tcW w:w="6663" w:type="dxa"/>
            <w:vAlign w:val="bottom"/>
          </w:tcPr>
          <w:p w14:paraId="41D1BD15" w14:textId="77777777" w:rsidR="0000210D" w:rsidRPr="0000210D" w:rsidRDefault="0000210D" w:rsidP="000021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264FB163" w14:textId="77777777" w:rsidR="0000210D" w:rsidRP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14:paraId="5A54E5E0" w14:textId="77777777" w:rsidR="0000210D" w:rsidRP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14:paraId="0603A416" w14:textId="77777777" w:rsidR="0000210D" w:rsidRP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6"/>
                <w:szCs w:val="16"/>
              </w:rPr>
            </w:pPr>
          </w:p>
        </w:tc>
      </w:tr>
      <w:tr w:rsidR="0000210D" w14:paraId="292FC9E9" w14:textId="77777777" w:rsidTr="0000210D">
        <w:tc>
          <w:tcPr>
            <w:tcW w:w="6663" w:type="dxa"/>
            <w:vAlign w:val="bottom"/>
          </w:tcPr>
          <w:p w14:paraId="13E93D94" w14:textId="77777777" w:rsidR="0000210D" w:rsidRPr="0000210D" w:rsidRDefault="0000210D" w:rsidP="000021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Cs w:val="24"/>
              </w:rPr>
            </w:pPr>
            <w:r w:rsidRPr="0000210D">
              <w:rPr>
                <w:rFonts w:ascii="TimesNewRomanPSMT" w:hAnsi="TimesNewRomanPSMT" w:cs="TimesNewRomanPSMT"/>
                <w:szCs w:val="24"/>
              </w:rPr>
              <w:t>Poruchy psychiky a správania zapríčinené užívaním</w:t>
            </w:r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00210D">
              <w:rPr>
                <w:rFonts w:ascii="TimesNewRomanPSMT" w:hAnsi="TimesNewRomanPSMT" w:cs="TimesNewRomanPSMT"/>
                <w:szCs w:val="24"/>
              </w:rPr>
              <w:t>psychoaktívnych láto</w:t>
            </w:r>
            <w:r>
              <w:rPr>
                <w:rFonts w:ascii="TimesNewRomanPSMT" w:hAnsi="TimesNewRomanPSMT" w:cs="TimesNewRomanPSMT"/>
                <w:szCs w:val="24"/>
              </w:rPr>
              <w:t xml:space="preserve">k aj v osobnej anamnéze, ak nie </w:t>
            </w:r>
            <w:r w:rsidRPr="0000210D">
              <w:rPr>
                <w:rFonts w:ascii="TimesNewRomanPSMT" w:hAnsi="TimesNewRomanPSMT" w:cs="TimesNewRomanPSMT"/>
                <w:szCs w:val="24"/>
              </w:rPr>
              <w:t>je dokázaná a</w:t>
            </w:r>
            <w:r>
              <w:rPr>
                <w:rFonts w:ascii="TimesNewRomanPSMT" w:hAnsi="TimesNewRomanPSMT" w:cs="TimesNewRomanPSMT"/>
                <w:szCs w:val="24"/>
              </w:rPr>
              <w:t> </w:t>
            </w:r>
            <w:r w:rsidRPr="0000210D">
              <w:rPr>
                <w:rFonts w:ascii="TimesNewRomanPSMT" w:hAnsi="TimesNewRomanPSMT" w:cs="TimesNewRomanPSMT"/>
                <w:szCs w:val="24"/>
              </w:rPr>
              <w:t>kontrolovaná abstinencia trvajúca</w:t>
            </w:r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00210D">
              <w:rPr>
                <w:rFonts w:ascii="TimesNewRomanPSMT" w:hAnsi="TimesNewRomanPSMT" w:cs="TimesNewRomanPSMT"/>
                <w:szCs w:val="24"/>
              </w:rPr>
              <w:t>najmenej tri roky</w:t>
            </w:r>
            <w:r>
              <w:rPr>
                <w:rFonts w:ascii="TimesNewRomanPSMT" w:hAnsi="TimesNewRomanPSMT" w:cs="TimesNewRomanPSMT"/>
                <w:szCs w:val="24"/>
              </w:rPr>
              <w:t xml:space="preserve"> .....................</w:t>
            </w:r>
          </w:p>
        </w:tc>
        <w:tc>
          <w:tcPr>
            <w:tcW w:w="709" w:type="dxa"/>
            <w:vAlign w:val="bottom"/>
          </w:tcPr>
          <w:p w14:paraId="75EC25F6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áno*</w:t>
            </w:r>
          </w:p>
        </w:tc>
        <w:tc>
          <w:tcPr>
            <w:tcW w:w="709" w:type="dxa"/>
            <w:vAlign w:val="bottom"/>
          </w:tcPr>
          <w:p w14:paraId="7F794E57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nie*</w:t>
            </w:r>
          </w:p>
        </w:tc>
        <w:tc>
          <w:tcPr>
            <w:tcW w:w="1418" w:type="dxa"/>
            <w:vAlign w:val="bottom"/>
          </w:tcPr>
          <w:p w14:paraId="6BBF6919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neobsahuje*</w:t>
            </w:r>
          </w:p>
        </w:tc>
      </w:tr>
      <w:tr w:rsidR="0000210D" w14:paraId="56FAC0E3" w14:textId="77777777" w:rsidTr="0000210D">
        <w:trPr>
          <w:trHeight w:val="512"/>
        </w:trPr>
        <w:tc>
          <w:tcPr>
            <w:tcW w:w="6663" w:type="dxa"/>
            <w:vAlign w:val="bottom"/>
          </w:tcPr>
          <w:p w14:paraId="2961C3CA" w14:textId="77777777" w:rsidR="0000210D" w:rsidRPr="0000210D" w:rsidRDefault="0000210D" w:rsidP="000021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4"/>
              </w:rPr>
            </w:pPr>
            <w:r w:rsidRPr="0000210D">
              <w:rPr>
                <w:rFonts w:ascii="TimesNewRomanPSMT" w:hAnsi="TimesNewRomanPSMT" w:cs="TimesNewRomanPSMT"/>
                <w:szCs w:val="24"/>
              </w:rPr>
              <w:t>Sklon k závislosti od alkoholu alebo inej návykovej látky</w:t>
            </w:r>
            <w:r>
              <w:rPr>
                <w:rFonts w:ascii="TimesNewRomanPSMT" w:hAnsi="TimesNewRomanPSMT" w:cs="TimesNewRomanPSMT"/>
                <w:szCs w:val="24"/>
              </w:rPr>
              <w:t xml:space="preserve"> ..............</w:t>
            </w:r>
          </w:p>
        </w:tc>
        <w:tc>
          <w:tcPr>
            <w:tcW w:w="709" w:type="dxa"/>
            <w:vAlign w:val="bottom"/>
          </w:tcPr>
          <w:p w14:paraId="26A0F58D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áno*</w:t>
            </w:r>
          </w:p>
        </w:tc>
        <w:tc>
          <w:tcPr>
            <w:tcW w:w="709" w:type="dxa"/>
            <w:vAlign w:val="bottom"/>
          </w:tcPr>
          <w:p w14:paraId="07F8DB8C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nie*</w:t>
            </w:r>
          </w:p>
        </w:tc>
        <w:tc>
          <w:tcPr>
            <w:tcW w:w="1418" w:type="dxa"/>
            <w:vAlign w:val="bottom"/>
          </w:tcPr>
          <w:p w14:paraId="710B3B9C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neobsahuje*</w:t>
            </w:r>
          </w:p>
        </w:tc>
      </w:tr>
      <w:tr w:rsidR="0000210D" w14:paraId="11C04D3F" w14:textId="77777777" w:rsidTr="0000210D">
        <w:trPr>
          <w:trHeight w:val="512"/>
        </w:trPr>
        <w:tc>
          <w:tcPr>
            <w:tcW w:w="6663" w:type="dxa"/>
            <w:vAlign w:val="bottom"/>
          </w:tcPr>
          <w:p w14:paraId="6CC6AFFC" w14:textId="77777777" w:rsidR="0000210D" w:rsidRPr="0000210D" w:rsidRDefault="0000210D" w:rsidP="0000210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Cs w:val="24"/>
              </w:rPr>
            </w:pPr>
            <w:r w:rsidRPr="0000210D">
              <w:rPr>
                <w:rFonts w:ascii="TimesNewRomanPSMT" w:hAnsi="TimesNewRomanPSMT" w:cs="TimesNewRomanPSMT"/>
                <w:szCs w:val="24"/>
              </w:rPr>
              <w:t>Agresivita, impulzivita, explozivita,</w:t>
            </w:r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00210D">
              <w:rPr>
                <w:rFonts w:ascii="TimesNewRomanPSMT" w:hAnsi="TimesNewRomanPSMT" w:cs="TimesNewRomanPSMT"/>
                <w:szCs w:val="24"/>
              </w:rPr>
              <w:t>emotívna labilita</w:t>
            </w:r>
            <w:r>
              <w:rPr>
                <w:rFonts w:ascii="TimesNewRomanPSMT" w:hAnsi="TimesNewRomanPSMT" w:cs="TimesNewRomanPSMT"/>
                <w:szCs w:val="24"/>
              </w:rPr>
              <w:t xml:space="preserve"> ....................</w:t>
            </w:r>
          </w:p>
        </w:tc>
        <w:tc>
          <w:tcPr>
            <w:tcW w:w="709" w:type="dxa"/>
            <w:vAlign w:val="bottom"/>
          </w:tcPr>
          <w:p w14:paraId="1D5A497D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áno*</w:t>
            </w:r>
          </w:p>
        </w:tc>
        <w:tc>
          <w:tcPr>
            <w:tcW w:w="709" w:type="dxa"/>
            <w:vAlign w:val="bottom"/>
          </w:tcPr>
          <w:p w14:paraId="2BC20C77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nie*</w:t>
            </w:r>
          </w:p>
        </w:tc>
        <w:tc>
          <w:tcPr>
            <w:tcW w:w="1418" w:type="dxa"/>
            <w:vAlign w:val="bottom"/>
          </w:tcPr>
          <w:p w14:paraId="4E64F2B8" w14:textId="77777777" w:rsidR="0000210D" w:rsidRDefault="0000210D" w:rsidP="00002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>neobsahuje*</w:t>
            </w:r>
          </w:p>
        </w:tc>
      </w:tr>
    </w:tbl>
    <w:p w14:paraId="1960198B" w14:textId="77777777" w:rsidR="00AF7519" w:rsidRDefault="00AF7519" w:rsidP="00147EC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4"/>
        </w:rPr>
      </w:pPr>
    </w:p>
    <w:p w14:paraId="16C0B10E" w14:textId="77777777" w:rsidR="00147ECB" w:rsidRDefault="00147ECB" w:rsidP="00AF7519">
      <w:pPr>
        <w:rPr>
          <w:rFonts w:ascii="TimesNewRomanPSMT" w:hAnsi="TimesNewRomanPSMT" w:cs="TimesNewRomanPSMT"/>
          <w:szCs w:val="24"/>
        </w:rPr>
      </w:pPr>
    </w:p>
    <w:p w14:paraId="79552B77" w14:textId="77777777" w:rsidR="00AF7519" w:rsidRDefault="00AF7519" w:rsidP="00AF7519">
      <w:pPr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II.</w:t>
      </w:r>
    </w:p>
    <w:p w14:paraId="53717C13" w14:textId="77777777" w:rsidR="00AF7519" w:rsidRDefault="00AF7519" w:rsidP="00AF7519">
      <w:pPr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a) Záver z minulého posúdenia psychickej spôsobilosti žiadateľa alebo držiteľa:</w:t>
      </w:r>
    </w:p>
    <w:p w14:paraId="43B1CAE1" w14:textId="77777777" w:rsidR="00AF7519" w:rsidRDefault="00AF7519" w:rsidP="00AF7519">
      <w:pPr>
        <w:rPr>
          <w:rFonts w:ascii="TimesNewRomanPSMT" w:hAnsi="TimesNewRomanPSMT" w:cs="TimesNewRomanPSMT"/>
          <w:szCs w:val="24"/>
        </w:rPr>
      </w:pPr>
    </w:p>
    <w:p w14:paraId="16C0FBBF" w14:textId="77777777" w:rsidR="00AF7519" w:rsidRPr="0000210D" w:rsidRDefault="00AF7519" w:rsidP="00AF7519">
      <w:pPr>
        <w:rPr>
          <w:rFonts w:ascii="TimesNewRomanPSMT" w:hAnsi="TimesNewRomanPSMT" w:cs="TimesNewRomanPSMT"/>
          <w:sz w:val="8"/>
          <w:szCs w:val="24"/>
        </w:rPr>
      </w:pPr>
    </w:p>
    <w:p w14:paraId="04869858" w14:textId="77777777" w:rsidR="00AF7519" w:rsidRDefault="00AF7519" w:rsidP="00AF7519">
      <w:pPr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spôsobilý*</w:t>
      </w:r>
      <w:r>
        <w:rPr>
          <w:rFonts w:ascii="TimesNewRomanPSMT" w:hAnsi="TimesNewRomanPSMT" w:cs="TimesNewRomanPSMT"/>
          <w:szCs w:val="24"/>
        </w:rPr>
        <w:tab/>
        <w:t xml:space="preserve">     nespôsobilý*            neobsahuje*</w:t>
      </w:r>
    </w:p>
    <w:p w14:paraId="3A8F2629" w14:textId="77777777" w:rsidR="00AF7519" w:rsidRDefault="00AF7519" w:rsidP="00AF7519">
      <w:pPr>
        <w:rPr>
          <w:rFonts w:ascii="TimesNewRomanPSMT" w:hAnsi="TimesNewRomanPSMT" w:cs="TimesNewRomanPSMT"/>
          <w:szCs w:val="24"/>
        </w:rPr>
      </w:pPr>
    </w:p>
    <w:p w14:paraId="20B7C398" w14:textId="77777777" w:rsidR="00AF7519" w:rsidRDefault="00AF7519" w:rsidP="00AF7519">
      <w:pPr>
        <w:rPr>
          <w:rFonts w:ascii="TimesNewRomanPSMT" w:hAnsi="TimesNewRomanPSMT" w:cs="TimesNewRomanPSMT"/>
          <w:szCs w:val="24"/>
        </w:rPr>
      </w:pPr>
    </w:p>
    <w:p w14:paraId="44D769BF" w14:textId="77777777" w:rsidR="0000210D" w:rsidRDefault="0000210D" w:rsidP="00AF7519">
      <w:pPr>
        <w:rPr>
          <w:rFonts w:ascii="TimesNewRomanPSMT" w:hAnsi="TimesNewRomanPSMT" w:cs="TimesNewRomanPSMT"/>
          <w:szCs w:val="24"/>
        </w:rPr>
      </w:pPr>
    </w:p>
    <w:p w14:paraId="1700A1D3" w14:textId="77777777" w:rsidR="00AF7519" w:rsidRDefault="00AF7519" w:rsidP="00AF7519">
      <w:pPr>
        <w:rPr>
          <w:rFonts w:ascii="TimesNewRomanPSMT" w:hAnsi="TimesNewRomanPSMT" w:cs="TimesNewRomanPSMT"/>
          <w:szCs w:val="24"/>
        </w:rPr>
      </w:pPr>
    </w:p>
    <w:p w14:paraId="0E4CE28A" w14:textId="77777777" w:rsidR="00AF7519" w:rsidRDefault="00AF7519" w:rsidP="00AF7519">
      <w:pPr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Dňa: ................................</w:t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</w:p>
    <w:p w14:paraId="369B752A" w14:textId="77777777" w:rsidR="00AF7519" w:rsidRDefault="00AF7519" w:rsidP="00AF7519">
      <w:pPr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  <w:t>...........................................................</w:t>
      </w:r>
    </w:p>
    <w:p w14:paraId="04EAAC78" w14:textId="77777777" w:rsidR="00AF7519" w:rsidRDefault="00AF7519" w:rsidP="00AF7519">
      <w:pPr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  <w:t>pečiatka a podpis lekára</w:t>
      </w:r>
    </w:p>
    <w:p w14:paraId="39E733C3" w14:textId="77777777" w:rsidR="0000210D" w:rsidRDefault="0000210D" w:rsidP="00AF7519">
      <w:pPr>
        <w:rPr>
          <w:rFonts w:ascii="TimesNewRomanPSMT" w:hAnsi="TimesNewRomanPSMT" w:cs="TimesNewRomanPSMT"/>
          <w:szCs w:val="24"/>
        </w:rPr>
      </w:pPr>
    </w:p>
    <w:p w14:paraId="75B99435" w14:textId="77777777" w:rsidR="0000210D" w:rsidRDefault="0000210D" w:rsidP="0000210D">
      <w:pPr>
        <w:tabs>
          <w:tab w:val="left" w:pos="284"/>
        </w:tabs>
        <w:rPr>
          <w:rFonts w:ascii="TimesNewRomanPSMT" w:hAnsi="TimesNewRomanPSMT" w:cs="TimesNewRomanPSMT"/>
          <w:sz w:val="22"/>
          <w:szCs w:val="24"/>
        </w:rPr>
      </w:pPr>
      <w:r w:rsidRPr="0000210D">
        <w:rPr>
          <w:rFonts w:ascii="TimesNewRomanPSMT" w:hAnsi="TimesNewRomanPSMT" w:cs="TimesNewRomanPSMT"/>
          <w:sz w:val="22"/>
          <w:szCs w:val="24"/>
          <w:vertAlign w:val="superscript"/>
        </w:rPr>
        <w:t>*)</w:t>
      </w:r>
      <w:r>
        <w:rPr>
          <w:rFonts w:ascii="TimesNewRomanPSMT" w:hAnsi="TimesNewRomanPSMT" w:cs="TimesNewRomanPSMT"/>
          <w:sz w:val="22"/>
          <w:szCs w:val="24"/>
        </w:rPr>
        <w:tab/>
      </w:r>
      <w:r w:rsidRPr="0000210D">
        <w:rPr>
          <w:rFonts w:ascii="TimesNewRomanPSMT" w:hAnsi="TimesNewRomanPSMT" w:cs="TimesNewRomanPSMT"/>
          <w:sz w:val="22"/>
          <w:szCs w:val="24"/>
        </w:rPr>
        <w:t>Nehodiace sa prečiarknite.</w:t>
      </w:r>
    </w:p>
    <w:p w14:paraId="6B77A352" w14:textId="77777777" w:rsidR="0000210D" w:rsidRPr="0000210D" w:rsidRDefault="0000210D" w:rsidP="0000210D">
      <w:pPr>
        <w:tabs>
          <w:tab w:val="left" w:pos="284"/>
        </w:tabs>
        <w:rPr>
          <w:rFonts w:ascii="TimesNewRomanPSMT" w:hAnsi="TimesNewRomanPSMT" w:cs="TimesNewRomanPSMT"/>
          <w:sz w:val="22"/>
          <w:szCs w:val="24"/>
        </w:rPr>
      </w:pPr>
      <w:r>
        <w:rPr>
          <w:rFonts w:ascii="TimesNewRomanPSMT" w:hAnsi="TimesNewRomanPSMT" w:cs="TimesNewRomanPSMT"/>
          <w:sz w:val="22"/>
          <w:szCs w:val="24"/>
        </w:rPr>
        <w:tab/>
      </w:r>
      <w:r w:rsidRPr="0000210D">
        <w:rPr>
          <w:rFonts w:ascii="TimesNewRomanPSMT" w:hAnsi="TimesNewRomanPSMT" w:cs="TimesNewRomanPSMT"/>
          <w:sz w:val="22"/>
          <w:szCs w:val="24"/>
        </w:rPr>
        <w:t xml:space="preserve">Pri nedostatku miesta pokračujte na osobitnom liste. </w:t>
      </w:r>
    </w:p>
    <w:sectPr w:rsidR="0000210D" w:rsidRPr="0000210D" w:rsidSect="00147ECB">
      <w:pgSz w:w="11906" w:h="16838"/>
      <w:pgMar w:top="1361" w:right="1191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D7"/>
    <w:rsid w:val="0000210D"/>
    <w:rsid w:val="00147ECB"/>
    <w:rsid w:val="003648B3"/>
    <w:rsid w:val="00444BD7"/>
    <w:rsid w:val="00626148"/>
    <w:rsid w:val="006A531F"/>
    <w:rsid w:val="009B4803"/>
    <w:rsid w:val="00AF7519"/>
    <w:rsid w:val="00D1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A904"/>
  <w15:chartTrackingRefBased/>
  <w15:docId w15:val="{77235138-1BFA-414A-9D73-7E831496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147ECB"/>
  </w:style>
  <w:style w:type="table" w:styleId="Mriekatabuky">
    <w:name w:val="Table Grid"/>
    <w:basedOn w:val="Normlnatabuka"/>
    <w:uiPriority w:val="39"/>
    <w:rsid w:val="00AF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021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Dita Leczova</cp:lastModifiedBy>
  <cp:revision>4</cp:revision>
  <cp:lastPrinted>2016-11-08T21:18:00Z</cp:lastPrinted>
  <dcterms:created xsi:type="dcterms:W3CDTF">2016-11-08T20:51:00Z</dcterms:created>
  <dcterms:modified xsi:type="dcterms:W3CDTF">2026-02-13T22:22:00Z</dcterms:modified>
</cp:coreProperties>
</file>